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B1" w:rsidRPr="001B61B1" w:rsidRDefault="001B61B1" w:rsidP="001B61B1">
      <w:pPr>
        <w:spacing w:line="480" w:lineRule="auto"/>
        <w:jc w:val="center"/>
        <w:rPr>
          <w:rFonts w:ascii="Times New Roman" w:eastAsia="Times New Roman" w:hAnsi="Times New Roman" w:cs="Times New Roman"/>
          <w:sz w:val="24"/>
          <w:szCs w:val="24"/>
        </w:rPr>
      </w:pPr>
    </w:p>
    <w:p w:rsidR="001B61B1" w:rsidRPr="001B61B1" w:rsidRDefault="001B61B1" w:rsidP="001B61B1">
      <w:pPr>
        <w:spacing w:line="480" w:lineRule="auto"/>
        <w:jc w:val="center"/>
        <w:rPr>
          <w:rFonts w:ascii="Times New Roman" w:eastAsia="Times New Roman" w:hAnsi="Times New Roman" w:cs="Times New Roman"/>
          <w:sz w:val="24"/>
          <w:szCs w:val="24"/>
        </w:rPr>
      </w:pPr>
    </w:p>
    <w:p w:rsidR="001B61B1" w:rsidRPr="001B61B1" w:rsidRDefault="001B61B1" w:rsidP="001B61B1">
      <w:pPr>
        <w:spacing w:line="480" w:lineRule="auto"/>
        <w:jc w:val="center"/>
        <w:rPr>
          <w:rFonts w:ascii="Times New Roman" w:eastAsia="Times New Roman" w:hAnsi="Times New Roman" w:cs="Times New Roman"/>
          <w:sz w:val="24"/>
          <w:szCs w:val="24"/>
        </w:rPr>
      </w:pPr>
    </w:p>
    <w:p w:rsidR="001B61B1" w:rsidRPr="00DC6AAE" w:rsidRDefault="001B61B1" w:rsidP="001B61B1">
      <w:pPr>
        <w:spacing w:line="480" w:lineRule="auto"/>
        <w:jc w:val="center"/>
        <w:rPr>
          <w:rFonts w:ascii="Times New Roman" w:eastAsia="Times New Roman" w:hAnsi="Times New Roman" w:cs="Times New Roman"/>
          <w:b/>
          <w:sz w:val="24"/>
          <w:szCs w:val="24"/>
        </w:rPr>
      </w:pPr>
    </w:p>
    <w:p w:rsidR="00DC6AAE" w:rsidRDefault="00DC6AAE" w:rsidP="001B61B1">
      <w:pPr>
        <w:spacing w:line="480" w:lineRule="auto"/>
        <w:jc w:val="center"/>
        <w:rPr>
          <w:rFonts w:ascii="Times New Roman" w:eastAsia="Times New Roman" w:hAnsi="Times New Roman" w:cs="Times New Roman"/>
          <w:b/>
          <w:sz w:val="24"/>
          <w:szCs w:val="24"/>
        </w:rPr>
      </w:pPr>
    </w:p>
    <w:p w:rsidR="00DC6AAE" w:rsidRDefault="00DC6AAE" w:rsidP="001B61B1">
      <w:pPr>
        <w:spacing w:line="480" w:lineRule="auto"/>
        <w:jc w:val="center"/>
        <w:rPr>
          <w:rFonts w:ascii="Times New Roman" w:eastAsia="Times New Roman" w:hAnsi="Times New Roman" w:cs="Times New Roman"/>
          <w:b/>
          <w:sz w:val="24"/>
          <w:szCs w:val="24"/>
        </w:rPr>
      </w:pPr>
    </w:p>
    <w:p w:rsidR="00DC6AAE" w:rsidRDefault="00DC6AAE" w:rsidP="001B61B1">
      <w:pPr>
        <w:spacing w:line="480" w:lineRule="auto"/>
        <w:jc w:val="center"/>
        <w:rPr>
          <w:rFonts w:ascii="Times New Roman" w:eastAsia="Times New Roman" w:hAnsi="Times New Roman" w:cs="Times New Roman"/>
          <w:b/>
          <w:sz w:val="24"/>
          <w:szCs w:val="24"/>
        </w:rPr>
      </w:pPr>
    </w:p>
    <w:p w:rsidR="00F6343E" w:rsidRPr="00DC6AAE" w:rsidRDefault="00F6343E" w:rsidP="001B61B1">
      <w:pPr>
        <w:spacing w:line="480" w:lineRule="auto"/>
        <w:jc w:val="center"/>
        <w:rPr>
          <w:rFonts w:ascii="Times New Roman" w:eastAsia="Times New Roman" w:hAnsi="Times New Roman" w:cs="Times New Roman"/>
          <w:b/>
          <w:sz w:val="24"/>
          <w:szCs w:val="24"/>
        </w:rPr>
      </w:pPr>
      <w:r w:rsidRPr="00DC6AAE">
        <w:rPr>
          <w:rFonts w:ascii="Times New Roman" w:eastAsia="Times New Roman" w:hAnsi="Times New Roman" w:cs="Times New Roman"/>
          <w:b/>
          <w:sz w:val="24"/>
          <w:szCs w:val="24"/>
        </w:rPr>
        <w:t>Education Investment Plan</w:t>
      </w:r>
    </w:p>
    <w:p w:rsidR="001B61B1" w:rsidRPr="001B61B1" w:rsidRDefault="001B61B1" w:rsidP="001B61B1">
      <w:pPr>
        <w:spacing w:line="480" w:lineRule="auto"/>
        <w:jc w:val="center"/>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Name</w:t>
      </w:r>
    </w:p>
    <w:p w:rsidR="001B61B1" w:rsidRPr="001B61B1" w:rsidRDefault="001B61B1" w:rsidP="001B61B1">
      <w:pPr>
        <w:spacing w:line="480" w:lineRule="auto"/>
        <w:jc w:val="center"/>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Institution</w:t>
      </w:r>
    </w:p>
    <w:p w:rsidR="001B61B1" w:rsidRPr="001B61B1" w:rsidRDefault="001B61B1" w:rsidP="001B61B1">
      <w:pPr>
        <w:spacing w:line="480" w:lineRule="auto"/>
        <w:jc w:val="center"/>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Date</w:t>
      </w:r>
    </w:p>
    <w:p w:rsidR="001B61B1" w:rsidRPr="001B61B1" w:rsidRDefault="001B61B1" w:rsidP="001B61B1">
      <w:pPr>
        <w:spacing w:line="480" w:lineRule="auto"/>
        <w:jc w:val="center"/>
        <w:rPr>
          <w:rFonts w:ascii="Times New Roman" w:eastAsia="Times New Roman" w:hAnsi="Times New Roman" w:cs="Times New Roman"/>
          <w:sz w:val="24"/>
          <w:szCs w:val="24"/>
        </w:rPr>
      </w:pPr>
    </w:p>
    <w:p w:rsidR="001B61B1" w:rsidRPr="001B61B1" w:rsidRDefault="001B61B1" w:rsidP="001B61B1">
      <w:pPr>
        <w:spacing w:line="480" w:lineRule="auto"/>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br w:type="page"/>
      </w:r>
    </w:p>
    <w:p w:rsidR="001B61B1" w:rsidRPr="001B61B1" w:rsidRDefault="001B61B1" w:rsidP="001B61B1">
      <w:pPr>
        <w:spacing w:line="480" w:lineRule="auto"/>
        <w:jc w:val="center"/>
        <w:rPr>
          <w:rFonts w:ascii="Times New Roman" w:eastAsia="Times New Roman" w:hAnsi="Times New Roman" w:cs="Times New Roman"/>
          <w:b/>
          <w:sz w:val="24"/>
          <w:szCs w:val="24"/>
        </w:rPr>
      </w:pPr>
      <w:r w:rsidRPr="001B61B1">
        <w:rPr>
          <w:rFonts w:ascii="Times New Roman" w:eastAsia="Times New Roman" w:hAnsi="Times New Roman" w:cs="Times New Roman"/>
          <w:b/>
          <w:sz w:val="24"/>
          <w:szCs w:val="24"/>
        </w:rPr>
        <w:lastRenderedPageBreak/>
        <w:t>Education Investm</w:t>
      </w:r>
      <w:bookmarkStart w:id="0" w:name="_GoBack"/>
      <w:bookmarkEnd w:id="0"/>
      <w:r w:rsidRPr="001B61B1">
        <w:rPr>
          <w:rFonts w:ascii="Times New Roman" w:eastAsia="Times New Roman" w:hAnsi="Times New Roman" w:cs="Times New Roman"/>
          <w:b/>
          <w:sz w:val="24"/>
          <w:szCs w:val="24"/>
        </w:rPr>
        <w:t>ent Plan</w:t>
      </w:r>
    </w:p>
    <w:p w:rsidR="00F6343E" w:rsidRPr="001B61B1" w:rsidRDefault="00F6343E" w:rsidP="001B61B1">
      <w:pPr>
        <w:spacing w:line="480" w:lineRule="auto"/>
        <w:ind w:firstLine="720"/>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 xml:space="preserve">Education facilitates citizens in getting better employment opportunities in the market while also empowering and inspiring others to start businesses. The application of skills obtained in institutions of higher education can create self-sufficiency among citizens. The income from business or education helps improve the living standards of individuals and society in general. Ensuring children get the best quality education is therefore becoming a priority to many. Financing high school and university education are not easy. Securing an education investment plan helps parents save and invest in securing their children's education (Kinzie, 2019). Education investment plans range from medium to long-term and are easily distinguishable from other investments because of the longer lock-in period. As a parent, the need to invest in my children's education has to begin early so that in the next 15 and 16 years, I would have enough money accumulated for my two children's four-year university education costs. </w:t>
      </w:r>
    </w:p>
    <w:p w:rsidR="00F6343E" w:rsidRPr="001B61B1" w:rsidRDefault="00F6343E" w:rsidP="001B61B1">
      <w:pPr>
        <w:spacing w:line="480" w:lineRule="auto"/>
        <w:ind w:firstLine="720"/>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 xml:space="preserve">First things first, every investment plan is associated with different risks. The education investment plan is no exception; identifying the right company to invest with is critical as the other risks are directly related to the investment. Different institutions offer different interest rates; hence, selecting the best institution that guarantees the best growth rate and investment safety in the market is critical. Paying for university education involves other expenses and tuition fees such as books, accommodation, food, and other materials. The timing of investment is critical because it enables parents to determine the right investment duration. The investment duration is mostly based on the age of children. As a young parent, my financial profile can facilitate a lump sum investment for 15 and 16 years before my kids join the university. Doing adequate background checks is crucial because education investment plans are difficult to get out of. Besides, today's value of money is higher than the same amount of money in the future </w:t>
      </w:r>
      <w:r w:rsidRPr="001B61B1">
        <w:rPr>
          <w:rFonts w:ascii="Times New Roman" w:eastAsia="Times New Roman" w:hAnsi="Times New Roman" w:cs="Times New Roman"/>
          <w:sz w:val="24"/>
          <w:szCs w:val="24"/>
        </w:rPr>
        <w:lastRenderedPageBreak/>
        <w:t xml:space="preserve">because of the inflation impact. My selection of education plan has to offer returns higher than the prevailing inflation rates. The inflation rate for college fees has remained relatively stable at 3% annually over the last decade. Similarly, it is essential to understand the tax implications of education investment plans. Education investment plans are exempted from income tax. However, the interest income is subject to taxation if parents or guardian is below retirement age (SEC, n.d). After retirement age, the beneficiary or guardian can withdraw all proceed tax-free. </w:t>
      </w:r>
    </w:p>
    <w:p w:rsidR="00F6343E" w:rsidRPr="001B61B1" w:rsidRDefault="00F6343E" w:rsidP="001B61B1">
      <w:pPr>
        <w:spacing w:line="480" w:lineRule="auto"/>
        <w:ind w:firstLine="720"/>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 xml:space="preserve">Assuming I take the long-term education investment plan today for my two children, 15 and 16-year plan. An education investment plan's major cost is the opportunity cost of investing the funds in high-return investments (Elengold, 2019). On average, the annual expected return for an education investment plan is approximately 6%. Some short-term investment plans can yield more returns and benefit investors rather than investing in long-term plans. For instance, investing lump sums in real estate can have higher returns in the next decade than the education plan (about 10% annually). However, liquidating real estate investment when the children are joining university can be challenging. At the same time, the stock market is providing an investment return of approximately 8% (Kinzie, 2019). </w:t>
      </w:r>
    </w:p>
    <w:p w:rsidR="001B61B1" w:rsidRPr="001B61B1" w:rsidRDefault="00F6343E" w:rsidP="001B61B1">
      <w:pPr>
        <w:spacing w:line="480" w:lineRule="auto"/>
        <w:ind w:firstLine="720"/>
        <w:rPr>
          <w:rFonts w:ascii="Times New Roman" w:eastAsia="Times New Roman" w:hAnsi="Times New Roman" w:cs="Times New Roman"/>
          <w:sz w:val="24"/>
          <w:szCs w:val="24"/>
        </w:rPr>
      </w:pPr>
      <w:r w:rsidRPr="001B61B1">
        <w:rPr>
          <w:rFonts w:ascii="Times New Roman" w:eastAsia="Times New Roman" w:hAnsi="Times New Roman" w:cs="Times New Roman"/>
          <w:sz w:val="24"/>
          <w:szCs w:val="24"/>
        </w:rPr>
        <w:t xml:space="preserve">However, my conservative investment is guided by the increased risks associated with such markets. The unexpected could happen; a decline in real estate prices can drain the live savings and adversely affect the children's education. With the inflation at 3%, the education investment plan return of 6% is expected to yield benefits through growth and safety.  With the current experience and understanding of investment, I prefer to self-manage the insurance investment vehicle. To cater to my future retirement, I would also introduce a life insurance premium to the investment plan, cushioning my expenses upon retirement or support beneficiaries. The private 4-year university college average fee, as estimated in 2019 per </w:t>
      </w:r>
      <w:r w:rsidRPr="001B61B1">
        <w:rPr>
          <w:rFonts w:ascii="Times New Roman" w:eastAsia="Times New Roman" w:hAnsi="Times New Roman" w:cs="Times New Roman"/>
          <w:sz w:val="24"/>
          <w:szCs w:val="24"/>
        </w:rPr>
        <w:lastRenderedPageBreak/>
        <w:t>academic year, was approximately $ 36,000. For four years, the amount would be $144,000. With an expected return of 6% and an inflation rate of 3%, the estimated lump sum to invest today for the 15-year plan is approximately 58,700, while the 16-year plan is 55,300.</w:t>
      </w:r>
    </w:p>
    <w:p w:rsidR="001B61B1" w:rsidRPr="001B61B1" w:rsidRDefault="001B61B1" w:rsidP="001B61B1">
      <w:pPr>
        <w:spacing w:line="480" w:lineRule="auto"/>
        <w:ind w:firstLine="720"/>
        <w:jc w:val="center"/>
        <w:rPr>
          <w:rFonts w:ascii="Times New Roman" w:hAnsi="Times New Roman" w:cs="Times New Roman"/>
          <w:sz w:val="24"/>
          <w:szCs w:val="24"/>
        </w:rPr>
      </w:pPr>
    </w:p>
    <w:p w:rsidR="001B61B1" w:rsidRPr="001B61B1" w:rsidRDefault="001B61B1" w:rsidP="001B61B1">
      <w:pPr>
        <w:spacing w:line="480" w:lineRule="auto"/>
        <w:rPr>
          <w:rFonts w:ascii="Times New Roman" w:hAnsi="Times New Roman" w:cs="Times New Roman"/>
          <w:sz w:val="24"/>
          <w:szCs w:val="24"/>
        </w:rPr>
      </w:pPr>
      <w:r w:rsidRPr="001B61B1">
        <w:rPr>
          <w:rFonts w:ascii="Times New Roman" w:hAnsi="Times New Roman" w:cs="Times New Roman"/>
          <w:sz w:val="24"/>
          <w:szCs w:val="24"/>
        </w:rPr>
        <w:br w:type="page"/>
      </w:r>
    </w:p>
    <w:p w:rsidR="00D2122A" w:rsidRPr="00DC6AAE" w:rsidRDefault="00442208" w:rsidP="001B61B1">
      <w:pPr>
        <w:spacing w:line="480" w:lineRule="auto"/>
        <w:ind w:firstLine="720"/>
        <w:jc w:val="center"/>
        <w:rPr>
          <w:rFonts w:ascii="Times New Roman" w:hAnsi="Times New Roman" w:cs="Times New Roman"/>
          <w:b/>
          <w:sz w:val="24"/>
          <w:szCs w:val="24"/>
        </w:rPr>
      </w:pPr>
      <w:r w:rsidRPr="00DC6AAE">
        <w:rPr>
          <w:rFonts w:ascii="Times New Roman" w:hAnsi="Times New Roman" w:cs="Times New Roman"/>
          <w:b/>
          <w:sz w:val="24"/>
          <w:szCs w:val="24"/>
        </w:rPr>
        <w:lastRenderedPageBreak/>
        <w:t>References</w:t>
      </w:r>
    </w:p>
    <w:p w:rsidR="006162EF" w:rsidRPr="001B61B1" w:rsidRDefault="006162EF" w:rsidP="001B61B1">
      <w:pPr>
        <w:spacing w:line="480" w:lineRule="auto"/>
        <w:ind w:left="720" w:hanging="720"/>
        <w:rPr>
          <w:rFonts w:ascii="Times New Roman" w:hAnsi="Times New Roman" w:cs="Times New Roman"/>
          <w:sz w:val="24"/>
          <w:szCs w:val="24"/>
        </w:rPr>
      </w:pPr>
      <w:r w:rsidRPr="001B61B1">
        <w:rPr>
          <w:rFonts w:ascii="Times New Roman" w:hAnsi="Times New Roman" w:cs="Times New Roman"/>
          <w:color w:val="222222"/>
          <w:sz w:val="24"/>
          <w:szCs w:val="24"/>
          <w:shd w:val="clear" w:color="auto" w:fill="FFFFFF"/>
        </w:rPr>
        <w:t>Elengold, K. S. (2019). The investment imperative. </w:t>
      </w:r>
      <w:r w:rsidRPr="001B61B1">
        <w:rPr>
          <w:rFonts w:ascii="Times New Roman" w:hAnsi="Times New Roman" w:cs="Times New Roman"/>
          <w:i/>
          <w:iCs/>
          <w:color w:val="222222"/>
          <w:sz w:val="24"/>
          <w:szCs w:val="24"/>
          <w:shd w:val="clear" w:color="auto" w:fill="FFFFFF"/>
        </w:rPr>
        <w:t>Hous. L. Rev.</w:t>
      </w:r>
      <w:r w:rsidRPr="001B61B1">
        <w:rPr>
          <w:rFonts w:ascii="Times New Roman" w:hAnsi="Times New Roman" w:cs="Times New Roman"/>
          <w:color w:val="222222"/>
          <w:sz w:val="24"/>
          <w:szCs w:val="24"/>
          <w:shd w:val="clear" w:color="auto" w:fill="FFFFFF"/>
        </w:rPr>
        <w:t>, </w:t>
      </w:r>
      <w:r w:rsidRPr="001B61B1">
        <w:rPr>
          <w:rFonts w:ascii="Times New Roman" w:hAnsi="Times New Roman" w:cs="Times New Roman"/>
          <w:i/>
          <w:iCs/>
          <w:color w:val="222222"/>
          <w:sz w:val="24"/>
          <w:szCs w:val="24"/>
          <w:shd w:val="clear" w:color="auto" w:fill="FFFFFF"/>
        </w:rPr>
        <w:t>57</w:t>
      </w:r>
      <w:r w:rsidRPr="001B61B1">
        <w:rPr>
          <w:rFonts w:ascii="Times New Roman" w:hAnsi="Times New Roman" w:cs="Times New Roman"/>
          <w:color w:val="222222"/>
          <w:sz w:val="24"/>
          <w:szCs w:val="24"/>
          <w:shd w:val="clear" w:color="auto" w:fill="FFFFFF"/>
        </w:rPr>
        <w:t>, 1.</w:t>
      </w:r>
    </w:p>
    <w:p w:rsidR="006162EF" w:rsidRPr="001B61B1" w:rsidRDefault="006162EF" w:rsidP="001B61B1">
      <w:pPr>
        <w:spacing w:line="480" w:lineRule="auto"/>
        <w:ind w:left="720" w:hanging="720"/>
        <w:rPr>
          <w:rFonts w:ascii="Times New Roman" w:hAnsi="Times New Roman" w:cs="Times New Roman"/>
          <w:color w:val="222222"/>
          <w:sz w:val="24"/>
          <w:szCs w:val="24"/>
          <w:shd w:val="clear" w:color="auto" w:fill="FFFFFF"/>
        </w:rPr>
      </w:pPr>
      <w:r w:rsidRPr="001B61B1">
        <w:rPr>
          <w:rFonts w:ascii="Times New Roman" w:hAnsi="Times New Roman" w:cs="Times New Roman"/>
          <w:color w:val="222222"/>
          <w:sz w:val="24"/>
          <w:szCs w:val="24"/>
          <w:shd w:val="clear" w:color="auto" w:fill="FFFFFF"/>
        </w:rPr>
        <w:t>Kinzie, J. (2019). Taking Stock of Initiatives to Improve Learning Quality in American Higher Education Through Assessment. </w:t>
      </w:r>
      <w:r w:rsidRPr="001B61B1">
        <w:rPr>
          <w:rFonts w:ascii="Times New Roman" w:hAnsi="Times New Roman" w:cs="Times New Roman"/>
          <w:i/>
          <w:iCs/>
          <w:color w:val="222222"/>
          <w:sz w:val="24"/>
          <w:szCs w:val="24"/>
          <w:shd w:val="clear" w:color="auto" w:fill="FFFFFF"/>
        </w:rPr>
        <w:t>Higher Education Policy</w:t>
      </w:r>
      <w:r w:rsidRPr="001B61B1">
        <w:rPr>
          <w:rFonts w:ascii="Times New Roman" w:hAnsi="Times New Roman" w:cs="Times New Roman"/>
          <w:color w:val="222222"/>
          <w:sz w:val="24"/>
          <w:szCs w:val="24"/>
          <w:shd w:val="clear" w:color="auto" w:fill="FFFFFF"/>
        </w:rPr>
        <w:t>, </w:t>
      </w:r>
      <w:r w:rsidRPr="001B61B1">
        <w:rPr>
          <w:rFonts w:ascii="Times New Roman" w:hAnsi="Times New Roman" w:cs="Times New Roman"/>
          <w:i/>
          <w:iCs/>
          <w:color w:val="222222"/>
          <w:sz w:val="24"/>
          <w:szCs w:val="24"/>
          <w:shd w:val="clear" w:color="auto" w:fill="FFFFFF"/>
        </w:rPr>
        <w:t>32</w:t>
      </w:r>
      <w:r w:rsidRPr="001B61B1">
        <w:rPr>
          <w:rFonts w:ascii="Times New Roman" w:hAnsi="Times New Roman" w:cs="Times New Roman"/>
          <w:color w:val="222222"/>
          <w:sz w:val="24"/>
          <w:szCs w:val="24"/>
          <w:shd w:val="clear" w:color="auto" w:fill="FFFFFF"/>
        </w:rPr>
        <w:t>(4), 577-595.</w:t>
      </w:r>
    </w:p>
    <w:p w:rsidR="006162EF" w:rsidRPr="001B61B1" w:rsidRDefault="006162EF" w:rsidP="001B61B1">
      <w:pPr>
        <w:spacing w:line="480" w:lineRule="auto"/>
        <w:ind w:left="720" w:hanging="720"/>
        <w:rPr>
          <w:rFonts w:ascii="Times New Roman" w:hAnsi="Times New Roman" w:cs="Times New Roman"/>
          <w:sz w:val="24"/>
          <w:szCs w:val="24"/>
        </w:rPr>
      </w:pPr>
      <w:r w:rsidRPr="001B61B1">
        <w:rPr>
          <w:rFonts w:ascii="Times New Roman" w:hAnsi="Times New Roman" w:cs="Times New Roman"/>
          <w:color w:val="000000"/>
          <w:sz w:val="24"/>
          <w:szCs w:val="24"/>
          <w:shd w:val="clear" w:color="auto" w:fill="FFFFFF"/>
        </w:rPr>
        <w:t>SEC. (n.d). </w:t>
      </w:r>
      <w:r w:rsidRPr="001B61B1">
        <w:rPr>
          <w:rFonts w:ascii="Times New Roman" w:hAnsi="Times New Roman" w:cs="Times New Roman"/>
          <w:i/>
          <w:iCs/>
          <w:color w:val="000000"/>
          <w:sz w:val="24"/>
          <w:szCs w:val="24"/>
          <w:shd w:val="clear" w:color="auto" w:fill="FFFFFF"/>
        </w:rPr>
        <w:t>SEC.gov | An Introduction to 529 Plans</w:t>
      </w:r>
      <w:r w:rsidRPr="001B61B1">
        <w:rPr>
          <w:rFonts w:ascii="Times New Roman" w:hAnsi="Times New Roman" w:cs="Times New Roman"/>
          <w:color w:val="000000"/>
          <w:sz w:val="24"/>
          <w:szCs w:val="24"/>
          <w:shd w:val="clear" w:color="auto" w:fill="FFFFFF"/>
        </w:rPr>
        <w:t>. Sec.gov. Retrieved 12 March 2021, from https://www.sec.gov/reportspubs/investor-publications/investorpubsintro529htm.html#:~:text=A%20529%20plan%20is%20a,of%20the%20Internal%20Revenue%20Code.</w:t>
      </w:r>
    </w:p>
    <w:sectPr w:rsidR="006162EF" w:rsidRPr="001B61B1" w:rsidSect="00F634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090" w:rsidRDefault="00930090" w:rsidP="00F6343E">
      <w:pPr>
        <w:spacing w:after="0" w:line="240" w:lineRule="auto"/>
      </w:pPr>
      <w:r>
        <w:separator/>
      </w:r>
    </w:p>
  </w:endnote>
  <w:endnote w:type="continuationSeparator" w:id="1">
    <w:p w:rsidR="00930090" w:rsidRDefault="00930090" w:rsidP="00F63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090" w:rsidRDefault="00930090" w:rsidP="00F6343E">
      <w:pPr>
        <w:spacing w:after="0" w:line="240" w:lineRule="auto"/>
      </w:pPr>
      <w:r>
        <w:separator/>
      </w:r>
    </w:p>
  </w:footnote>
  <w:footnote w:type="continuationSeparator" w:id="1">
    <w:p w:rsidR="00930090" w:rsidRDefault="00930090" w:rsidP="00F634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3E" w:rsidRPr="00F6343E" w:rsidRDefault="00F6343E" w:rsidP="00F634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sdt>
      <w:sdtPr>
        <w:rPr>
          <w:rFonts w:ascii="Times New Roman" w:hAnsi="Times New Roman" w:cs="Times New Roman"/>
          <w:sz w:val="24"/>
          <w:szCs w:val="24"/>
        </w:rPr>
        <w:id w:val="-1940139312"/>
        <w:docPartObj>
          <w:docPartGallery w:val="Page Numbers (Top of Page)"/>
          <w:docPartUnique/>
        </w:docPartObj>
      </w:sdtPr>
      <w:sdtEndPr>
        <w:rPr>
          <w:noProof/>
        </w:rPr>
      </w:sdtEndPr>
      <w:sdtContent>
        <w:r w:rsidR="00DC6AAE">
          <w:rPr>
            <w:rFonts w:ascii="Times New Roman" w:hAnsi="Times New Roman" w:cs="Times New Roman"/>
            <w:sz w:val="24"/>
            <w:szCs w:val="24"/>
          </w:rPr>
          <w:t xml:space="preserve">                                                                 </w:t>
        </w:r>
        <w:r w:rsidR="00B3419C" w:rsidRPr="00F6343E">
          <w:rPr>
            <w:rFonts w:ascii="Times New Roman" w:hAnsi="Times New Roman" w:cs="Times New Roman"/>
            <w:sz w:val="24"/>
            <w:szCs w:val="24"/>
          </w:rPr>
          <w:fldChar w:fldCharType="begin"/>
        </w:r>
        <w:r w:rsidRPr="00F6343E">
          <w:rPr>
            <w:rFonts w:ascii="Times New Roman" w:hAnsi="Times New Roman" w:cs="Times New Roman"/>
            <w:sz w:val="24"/>
            <w:szCs w:val="24"/>
          </w:rPr>
          <w:instrText xml:space="preserve"> PAGE   \* MERGEFORMAT </w:instrText>
        </w:r>
        <w:r w:rsidR="00B3419C" w:rsidRPr="00F6343E">
          <w:rPr>
            <w:rFonts w:ascii="Times New Roman" w:hAnsi="Times New Roman" w:cs="Times New Roman"/>
            <w:sz w:val="24"/>
            <w:szCs w:val="24"/>
          </w:rPr>
          <w:fldChar w:fldCharType="separate"/>
        </w:r>
        <w:r w:rsidR="006162EF">
          <w:rPr>
            <w:rFonts w:ascii="Times New Roman" w:hAnsi="Times New Roman" w:cs="Times New Roman"/>
            <w:noProof/>
            <w:sz w:val="24"/>
            <w:szCs w:val="24"/>
          </w:rPr>
          <w:t>3</w:t>
        </w:r>
        <w:r w:rsidR="00B3419C" w:rsidRPr="00F6343E">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43E" w:rsidRPr="00F6343E" w:rsidRDefault="00F6343E" w:rsidP="00F634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C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sdt>
      <w:sdtPr>
        <w:rPr>
          <w:rFonts w:ascii="Times New Roman" w:hAnsi="Times New Roman" w:cs="Times New Roman"/>
          <w:sz w:val="24"/>
          <w:szCs w:val="24"/>
        </w:rPr>
        <w:id w:val="1545860570"/>
        <w:docPartObj>
          <w:docPartGallery w:val="Page Numbers (Top of Page)"/>
          <w:docPartUnique/>
        </w:docPartObj>
      </w:sdtPr>
      <w:sdtEndPr>
        <w:rPr>
          <w:noProof/>
        </w:rPr>
      </w:sdtEndPr>
      <w:sdtContent>
        <w:r w:rsidR="00B3419C" w:rsidRPr="00F6343E">
          <w:rPr>
            <w:rFonts w:ascii="Times New Roman" w:hAnsi="Times New Roman" w:cs="Times New Roman"/>
            <w:sz w:val="24"/>
            <w:szCs w:val="24"/>
          </w:rPr>
          <w:fldChar w:fldCharType="begin"/>
        </w:r>
        <w:r w:rsidRPr="00F6343E">
          <w:rPr>
            <w:rFonts w:ascii="Times New Roman" w:hAnsi="Times New Roman" w:cs="Times New Roman"/>
            <w:sz w:val="24"/>
            <w:szCs w:val="24"/>
          </w:rPr>
          <w:instrText xml:space="preserve"> PAGE   \* MERGEFORMAT </w:instrText>
        </w:r>
        <w:r w:rsidR="00B3419C" w:rsidRPr="00F6343E">
          <w:rPr>
            <w:rFonts w:ascii="Times New Roman" w:hAnsi="Times New Roman" w:cs="Times New Roman"/>
            <w:sz w:val="24"/>
            <w:szCs w:val="24"/>
          </w:rPr>
          <w:fldChar w:fldCharType="separate"/>
        </w:r>
        <w:r w:rsidR="006162EF">
          <w:rPr>
            <w:rFonts w:ascii="Times New Roman" w:hAnsi="Times New Roman" w:cs="Times New Roman"/>
            <w:noProof/>
            <w:sz w:val="24"/>
            <w:szCs w:val="24"/>
          </w:rPr>
          <w:t>1</w:t>
        </w:r>
        <w:r w:rsidR="00B3419C" w:rsidRPr="00F6343E">
          <w:rPr>
            <w:rFonts w:ascii="Times New Roman" w:hAnsi="Times New Roman" w:cs="Times New Roman"/>
            <w:noProof/>
            <w:sz w:val="24"/>
            <w:szCs w:val="24"/>
          </w:rPr>
          <w:fldChar w:fldCharType="end"/>
        </w:r>
      </w:sdtContent>
    </w:sdt>
  </w:p>
  <w:p w:rsidR="00DC6AAE" w:rsidRDefault="00DC6AA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118D"/>
    <w:rsid w:val="00142E0D"/>
    <w:rsid w:val="001B61B1"/>
    <w:rsid w:val="001F6AE6"/>
    <w:rsid w:val="002266E3"/>
    <w:rsid w:val="003930D7"/>
    <w:rsid w:val="00427451"/>
    <w:rsid w:val="00441843"/>
    <w:rsid w:val="00442208"/>
    <w:rsid w:val="004574EC"/>
    <w:rsid w:val="004F3A22"/>
    <w:rsid w:val="006162EF"/>
    <w:rsid w:val="006A59E9"/>
    <w:rsid w:val="0074118D"/>
    <w:rsid w:val="0076719F"/>
    <w:rsid w:val="00767E01"/>
    <w:rsid w:val="0078498E"/>
    <w:rsid w:val="00793881"/>
    <w:rsid w:val="00891CAB"/>
    <w:rsid w:val="00930090"/>
    <w:rsid w:val="00A421F6"/>
    <w:rsid w:val="00AF6F52"/>
    <w:rsid w:val="00B3419C"/>
    <w:rsid w:val="00B60107"/>
    <w:rsid w:val="00CA0C3C"/>
    <w:rsid w:val="00D2122A"/>
    <w:rsid w:val="00D6264C"/>
    <w:rsid w:val="00DC6AAE"/>
    <w:rsid w:val="00F53A73"/>
    <w:rsid w:val="00F54CB0"/>
    <w:rsid w:val="00F63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74118D"/>
  </w:style>
  <w:style w:type="character" w:customStyle="1" w:styleId="txt-light-blue">
    <w:name w:val="txt-light-blue"/>
    <w:basedOn w:val="DefaultParagraphFont"/>
    <w:rsid w:val="0074118D"/>
  </w:style>
  <w:style w:type="paragraph" w:styleId="Header">
    <w:name w:val="header"/>
    <w:basedOn w:val="Normal"/>
    <w:link w:val="HeaderChar"/>
    <w:uiPriority w:val="99"/>
    <w:unhideWhenUsed/>
    <w:rsid w:val="00F63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43E"/>
  </w:style>
  <w:style w:type="paragraph" w:styleId="Footer">
    <w:name w:val="footer"/>
    <w:basedOn w:val="Normal"/>
    <w:link w:val="FooterChar"/>
    <w:uiPriority w:val="99"/>
    <w:unhideWhenUsed/>
    <w:rsid w:val="00F63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43E"/>
  </w:style>
</w:styles>
</file>

<file path=word/webSettings.xml><?xml version="1.0" encoding="utf-8"?>
<w:webSettings xmlns:r="http://schemas.openxmlformats.org/officeDocument/2006/relationships" xmlns:w="http://schemas.openxmlformats.org/wordprocessingml/2006/main">
  <w:divs>
    <w:div w:id="287467077">
      <w:bodyDiv w:val="1"/>
      <w:marLeft w:val="0"/>
      <w:marRight w:val="0"/>
      <w:marTop w:val="0"/>
      <w:marBottom w:val="0"/>
      <w:divBdr>
        <w:top w:val="none" w:sz="0" w:space="0" w:color="auto"/>
        <w:left w:val="none" w:sz="0" w:space="0" w:color="auto"/>
        <w:bottom w:val="none" w:sz="0" w:space="0" w:color="auto"/>
        <w:right w:val="none" w:sz="0" w:space="0" w:color="auto"/>
      </w:divBdr>
      <w:divsChild>
        <w:div w:id="642319382">
          <w:marLeft w:val="-225"/>
          <w:marRight w:val="-225"/>
          <w:marTop w:val="0"/>
          <w:marBottom w:val="0"/>
          <w:divBdr>
            <w:top w:val="none" w:sz="0" w:space="0" w:color="auto"/>
            <w:left w:val="none" w:sz="0" w:space="0" w:color="auto"/>
            <w:bottom w:val="none" w:sz="0" w:space="0" w:color="auto"/>
            <w:right w:val="none" w:sz="0" w:space="0" w:color="auto"/>
          </w:divBdr>
        </w:div>
        <w:div w:id="1205941621">
          <w:marLeft w:val="-225"/>
          <w:marRight w:val="-225"/>
          <w:marTop w:val="0"/>
          <w:marBottom w:val="0"/>
          <w:divBdr>
            <w:top w:val="none" w:sz="0" w:space="0" w:color="auto"/>
            <w:left w:val="none" w:sz="0" w:space="0" w:color="auto"/>
            <w:bottom w:val="none" w:sz="0" w:space="0" w:color="auto"/>
            <w:right w:val="none" w:sz="0" w:space="0" w:color="auto"/>
          </w:divBdr>
        </w:div>
        <w:div w:id="1867861829">
          <w:marLeft w:val="-225"/>
          <w:marRight w:val="-225"/>
          <w:marTop w:val="0"/>
          <w:marBottom w:val="0"/>
          <w:divBdr>
            <w:top w:val="none" w:sz="0" w:space="0" w:color="auto"/>
            <w:left w:val="none" w:sz="0" w:space="0" w:color="auto"/>
            <w:bottom w:val="none" w:sz="0" w:space="0" w:color="auto"/>
            <w:right w:val="none" w:sz="0" w:space="0" w:color="auto"/>
          </w:divBdr>
        </w:div>
        <w:div w:id="74088174">
          <w:marLeft w:val="-225"/>
          <w:marRight w:val="-225"/>
          <w:marTop w:val="0"/>
          <w:marBottom w:val="0"/>
          <w:divBdr>
            <w:top w:val="none" w:sz="0" w:space="0" w:color="auto"/>
            <w:left w:val="none" w:sz="0" w:space="0" w:color="auto"/>
            <w:bottom w:val="single" w:sz="12" w:space="23" w:color="F2F6F7"/>
            <w:right w:val="none" w:sz="0" w:space="0" w:color="auto"/>
          </w:divBdr>
          <w:divsChild>
            <w:div w:id="4340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2021-03-12T14:36:00Z</dcterms:created>
  <dcterms:modified xsi:type="dcterms:W3CDTF">2021-03-12T14:36:00Z</dcterms:modified>
</cp:coreProperties>
</file>